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A8290">
      <w:pPr>
        <w:snapToGrid w:val="0"/>
        <w:jc w:val="left"/>
        <w:rPr>
          <w:rFonts w:hint="eastAsia" w:ascii="仿宋_GB2312" w:hAnsi="仿宋" w:eastAsia="仿宋_GB2312"/>
          <w:b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24"/>
          <w:szCs w:val="24"/>
        </w:rPr>
        <w:t xml:space="preserve">附件2： </w:t>
      </w:r>
    </w:p>
    <w:p w14:paraId="5EDF9798">
      <w:pPr>
        <w:snapToGrid w:val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北京科技大学第十四届青年教师教学基本功比赛评分标准(理科、工科、文科类)</w:t>
      </w:r>
    </w:p>
    <w:tbl>
      <w:tblPr>
        <w:tblStyle w:val="2"/>
        <w:tblW w:w="15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294"/>
        <w:gridCol w:w="11605"/>
        <w:gridCol w:w="992"/>
      </w:tblGrid>
      <w:tr w14:paraId="0EC0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577" w:type="dxa"/>
            <w:gridSpan w:val="3"/>
            <w:shd w:val="clear" w:color="auto" w:fill="auto"/>
            <w:vAlign w:val="center"/>
          </w:tcPr>
          <w:p w14:paraId="52294D91"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评分标准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1A053"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赋分</w:t>
            </w:r>
          </w:p>
        </w:tc>
      </w:tr>
      <w:tr w14:paraId="7063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031CF013"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一、教学设计</w:t>
            </w:r>
          </w:p>
          <w:p w14:paraId="0832C21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（共30分）</w:t>
            </w:r>
          </w:p>
        </w:tc>
        <w:tc>
          <w:tcPr>
            <w:tcW w:w="11605" w:type="dxa"/>
            <w:shd w:val="clear" w:color="auto" w:fill="auto"/>
          </w:tcPr>
          <w:p w14:paraId="1E4C1D16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1.教学目的：教学目标明确，符合课程大纲的要求，注重学生全面发展。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498B7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5</w:t>
            </w:r>
          </w:p>
        </w:tc>
      </w:tr>
      <w:tr w14:paraId="7926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vMerge w:val="continue"/>
            <w:shd w:val="clear" w:color="auto" w:fill="auto"/>
          </w:tcPr>
          <w:p w14:paraId="38939C14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5" w:type="dxa"/>
            <w:shd w:val="clear" w:color="auto" w:fill="auto"/>
          </w:tcPr>
          <w:p w14:paraId="11D77539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2.教学内容：凸显立德树人理念和课程思政要求，无科学性错误，内容的顺序安排符合专业学科逻辑，容量合适，理论联系实际，符合学生特点。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8C9E7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43DC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vMerge w:val="continue"/>
            <w:shd w:val="clear" w:color="auto" w:fill="auto"/>
          </w:tcPr>
          <w:p w14:paraId="4D6E8224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5" w:type="dxa"/>
            <w:shd w:val="clear" w:color="auto" w:fill="auto"/>
          </w:tcPr>
          <w:p w14:paraId="23837C84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3.教学形式：教学过程突出学生的主体性，教与学的活动有机结合，教学策略选择正确，注重调动学生的学习积极性。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C9AD7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8</w:t>
            </w:r>
          </w:p>
        </w:tc>
      </w:tr>
      <w:tr w14:paraId="1FE3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vMerge w:val="continue"/>
            <w:shd w:val="clear" w:color="auto" w:fill="auto"/>
          </w:tcPr>
          <w:p w14:paraId="0A3639ED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5" w:type="dxa"/>
            <w:shd w:val="clear" w:color="auto" w:fill="auto"/>
          </w:tcPr>
          <w:p w14:paraId="5D58F543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4.教学手段：正确选择使用各种教学媒体，充分考虑教学重点和难点，进行有针对性的分析与设计。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60613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7</w:t>
            </w:r>
          </w:p>
        </w:tc>
      </w:tr>
      <w:tr w14:paraId="1AC6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17A09FF">
            <w:pPr>
              <w:snapToGrid w:val="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二、课堂教学演示</w:t>
            </w:r>
          </w:p>
          <w:p w14:paraId="41DE2E83">
            <w:pPr>
              <w:snapToGrid w:val="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（共70分）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03AB3E3F">
            <w:pPr>
              <w:snapToGrid w:val="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专家评委（60分）</w:t>
            </w:r>
          </w:p>
        </w:tc>
        <w:tc>
          <w:tcPr>
            <w:tcW w:w="11605" w:type="dxa"/>
            <w:shd w:val="clear" w:color="auto" w:fill="auto"/>
          </w:tcPr>
          <w:p w14:paraId="5B7FAFFB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教学内容：</w:t>
            </w:r>
          </w:p>
          <w:p w14:paraId="4C8F19C2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凸显立德树人和课程思政要求。②体现专业育人目标和特色。③体现优秀的学科素养和专业水准，反映学科发展前沿。④教学目标明确，内容充实，重点突出，条理清楚，循序渐进，具有一定的难度、深度和广度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BFEB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</w:tr>
      <w:tr w14:paraId="76BF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678" w:type="dxa"/>
            <w:vMerge w:val="continue"/>
            <w:shd w:val="clear" w:color="auto" w:fill="auto"/>
          </w:tcPr>
          <w:p w14:paraId="5458E84C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vMerge w:val="continue"/>
            <w:shd w:val="clear" w:color="auto" w:fill="auto"/>
          </w:tcPr>
          <w:p w14:paraId="71D49315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5" w:type="dxa"/>
            <w:shd w:val="clear" w:color="auto" w:fill="auto"/>
          </w:tcPr>
          <w:p w14:paraId="031B86EA"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2.教学组织：</w:t>
            </w:r>
          </w:p>
          <w:p w14:paraId="52138344"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材料准备充分，教学方法运用灵活、恰当；课堂时间安排合理。②注重对学生分析和解决问题能力的培养。③熟练、有效地运用多媒体等信息化教学手段，板书设计与多媒体配合，相得益彰，与教学内容紧密联系。④语言表达清晰流畅，准确生动，语速恰当，肢体语言恰当，教态自然大方得体，精神饱满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FB3C0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</w:tr>
      <w:tr w14:paraId="37C6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  <w:vMerge w:val="continue"/>
            <w:shd w:val="clear" w:color="auto" w:fill="auto"/>
          </w:tcPr>
          <w:p w14:paraId="346BFDBD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vMerge w:val="continue"/>
            <w:shd w:val="clear" w:color="auto" w:fill="auto"/>
          </w:tcPr>
          <w:p w14:paraId="2DF21919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5" w:type="dxa"/>
            <w:shd w:val="clear" w:color="auto" w:fill="auto"/>
          </w:tcPr>
          <w:p w14:paraId="3BB99AF7"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3.教学效果：</w:t>
            </w:r>
          </w:p>
          <w:p w14:paraId="5A7AC920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教学具有吸引力、感染力。②课堂应变能力强，与学生互动好，临场发挥有亮点。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2B0D6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</w:tr>
      <w:tr w14:paraId="1FCD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  <w:vMerge w:val="continue"/>
            <w:shd w:val="clear" w:color="auto" w:fill="auto"/>
            <w:vAlign w:val="center"/>
          </w:tcPr>
          <w:p w14:paraId="5E706803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1953292A"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学生评委（10分）</w:t>
            </w:r>
          </w:p>
        </w:tc>
        <w:tc>
          <w:tcPr>
            <w:tcW w:w="11605" w:type="dxa"/>
            <w:shd w:val="clear" w:color="auto" w:fill="auto"/>
          </w:tcPr>
          <w:p w14:paraId="265EDD37">
            <w:pPr>
              <w:snapToGrid w:val="0"/>
              <w:ind w:left="34"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1.容易理解，语言得当：讲述清楚明白，讲授有逻辑，知识容易消化。语言有吸引力，我的注意力始终都很集中。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9603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 w14:paraId="3FAC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  <w:vMerge w:val="continue"/>
            <w:shd w:val="clear" w:color="auto" w:fill="auto"/>
          </w:tcPr>
          <w:p w14:paraId="1CF74CA2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vMerge w:val="continue"/>
            <w:shd w:val="clear" w:color="auto" w:fill="auto"/>
          </w:tcPr>
          <w:p w14:paraId="5643AE14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5" w:type="dxa"/>
            <w:shd w:val="clear" w:color="auto" w:fill="auto"/>
          </w:tcPr>
          <w:p w14:paraId="7D7A1D30">
            <w:pPr>
              <w:snapToGrid w:val="0"/>
              <w:ind w:left="34"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2.演示生动，形象有趣：演示内容丰富、直观，令我难忘。教学情景引人入胜，让我较好理解了内容。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EB82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 w14:paraId="606C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  <w:vMerge w:val="continue"/>
            <w:shd w:val="clear" w:color="auto" w:fill="auto"/>
          </w:tcPr>
          <w:p w14:paraId="48AE44FD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4" w:type="dxa"/>
            <w:vMerge w:val="continue"/>
            <w:shd w:val="clear" w:color="auto" w:fill="auto"/>
          </w:tcPr>
          <w:p w14:paraId="60997DE4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5" w:type="dxa"/>
            <w:shd w:val="clear" w:color="auto" w:fill="auto"/>
          </w:tcPr>
          <w:p w14:paraId="7B7F87D0">
            <w:pPr>
              <w:snapToGrid w:val="0"/>
              <w:ind w:left="34"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3.触动较大，富有启发：让我想探索更多知识，提升了我的认知技能。引起了我的深度思考，获得了一些重要启示。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A3DA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</w:tbl>
    <w:p w14:paraId="1A9711CF">
      <w:pPr>
        <w:snapToGrid w:val="0"/>
        <w:spacing w:after="435" w:afterLines="100"/>
        <w:jc w:val="center"/>
        <w:rPr>
          <w:rFonts w:ascii="仿宋" w:hAnsi="仿宋" w:eastAsia="仿宋"/>
          <w:b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51485"/>
    <w:multiLevelType w:val="multilevel"/>
    <w:tmpl w:val="13C514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B5"/>
    <w:rsid w:val="003240B5"/>
    <w:rsid w:val="007B7974"/>
    <w:rsid w:val="00B1343A"/>
    <w:rsid w:val="00C86995"/>
    <w:rsid w:val="00CC0ED5"/>
    <w:rsid w:val="2A0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校办"/>
    <w:basedOn w:val="1"/>
    <w:link w:val="5"/>
    <w:autoRedefine/>
    <w:qFormat/>
    <w:uiPriority w:val="0"/>
    <w:pPr>
      <w:spacing w:line="600" w:lineRule="exact"/>
      <w:ind w:firstLine="712"/>
    </w:pPr>
    <w:rPr>
      <w:sz w:val="36"/>
      <w:szCs w:val="36"/>
    </w:rPr>
  </w:style>
  <w:style w:type="character" w:customStyle="1" w:styleId="5">
    <w:name w:val="正文-校办 字符"/>
    <w:basedOn w:val="3"/>
    <w:link w:val="4"/>
    <w:qFormat/>
    <w:uiPriority w:val="0"/>
    <w:rPr>
      <w:rFonts w:ascii="Times New Roman" w:hAnsi="Times New Roman" w:eastAsia="仿宋_GB2312"/>
      <w:sz w:val="36"/>
      <w:szCs w:val="36"/>
    </w:rPr>
  </w:style>
  <w:style w:type="paragraph" w:customStyle="1" w:styleId="6">
    <w:name w:val="题注-校办"/>
    <w:basedOn w:val="1"/>
    <w:link w:val="7"/>
    <w:autoRedefine/>
    <w:qFormat/>
    <w:uiPriority w:val="0"/>
    <w:pPr>
      <w:spacing w:after="100" w:afterAutospacing="1"/>
      <w:jc w:val="center"/>
    </w:pPr>
    <w:rPr>
      <w:rFonts w:eastAsia="楷体_GB2312"/>
      <w:bCs/>
      <w:sz w:val="36"/>
      <w:szCs w:val="36"/>
    </w:rPr>
  </w:style>
  <w:style w:type="character" w:customStyle="1" w:styleId="7">
    <w:name w:val="题注-校办 字符"/>
    <w:basedOn w:val="3"/>
    <w:link w:val="6"/>
    <w:qFormat/>
    <w:uiPriority w:val="0"/>
    <w:rPr>
      <w:rFonts w:ascii="Times New Roman" w:hAnsi="Times New Roman" w:eastAsia="楷体_GB2312"/>
      <w:bCs/>
      <w:sz w:val="36"/>
      <w:szCs w:val="36"/>
    </w:rPr>
  </w:style>
  <w:style w:type="paragraph" w:customStyle="1" w:styleId="8">
    <w:name w:val="标题-校办"/>
    <w:basedOn w:val="1"/>
    <w:link w:val="9"/>
    <w:autoRedefine/>
    <w:qFormat/>
    <w:uiPriority w:val="0"/>
    <w:pPr>
      <w:jc w:val="center"/>
    </w:pPr>
    <w:rPr>
      <w:rFonts w:ascii="方正小标宋简体" w:eastAsia="方正小标宋简体"/>
      <w:sz w:val="44"/>
      <w:szCs w:val="44"/>
    </w:rPr>
  </w:style>
  <w:style w:type="character" w:customStyle="1" w:styleId="9">
    <w:name w:val="标题-校办 字符"/>
    <w:basedOn w:val="3"/>
    <w:link w:val="8"/>
    <w:qFormat/>
    <w:uiPriority w:val="0"/>
    <w:rPr>
      <w:rFonts w:ascii="方正小标宋简体" w:hAnsi="Times New Roman" w:eastAsia="方正小标宋简体"/>
      <w:sz w:val="44"/>
      <w:szCs w:val="44"/>
    </w:rPr>
  </w:style>
  <w:style w:type="paragraph" w:customStyle="1" w:styleId="10">
    <w:name w:val="发言人-校办"/>
    <w:basedOn w:val="1"/>
    <w:link w:val="11"/>
    <w:autoRedefine/>
    <w:qFormat/>
    <w:uiPriority w:val="0"/>
    <w:pPr>
      <w:jc w:val="center"/>
    </w:pPr>
    <w:rPr>
      <w:rFonts w:ascii="楷体_GB2312" w:eastAsia="楷体_GB2312"/>
      <w:bCs/>
      <w:sz w:val="36"/>
      <w:szCs w:val="36"/>
    </w:rPr>
  </w:style>
  <w:style w:type="character" w:customStyle="1" w:styleId="11">
    <w:name w:val="发言人-校办 字符"/>
    <w:basedOn w:val="3"/>
    <w:link w:val="10"/>
    <w:qFormat/>
    <w:uiPriority w:val="0"/>
    <w:rPr>
      <w:rFonts w:ascii="楷体_GB2312" w:hAnsi="Times New Roman" w:eastAsia="楷体_GB2312"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677</Characters>
  <Lines>5</Lines>
  <Paragraphs>1</Paragraphs>
  <TotalTime>2</TotalTime>
  <ScaleCrop>false</ScaleCrop>
  <LinksUpToDate>false</LinksUpToDate>
  <CharactersWithSpaces>794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2024-06-24T08:26:00Z</dcterms:created>
  <dc:creator>赵金丹</dc:creator>
  <cp:lastModifiedBy>lenovo</cp:lastModifiedBy>
  <dcterms:modified xsi:type="dcterms:W3CDTF">2024-11-25T08:06:14Z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02E07AEC98FB4C74BA0904E565DF7D4C_12</vt:lpwstr>
  </property>
</Properties>
</file>