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01BE">
      <w:pPr>
        <w:widowControl/>
        <w:tabs>
          <w:tab w:val="left" w:pos="2835"/>
        </w:tabs>
        <w:snapToGrid w:val="0"/>
        <w:ind w:right="-143" w:firstLine="643"/>
        <w:jc w:val="left"/>
        <w:rPr>
          <w:rFonts w:hint="eastAsia" w:ascii="仿宋" w:hAnsi="仿宋" w:eastAsia="仿宋" w:cs="宋体"/>
          <w:b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仿宋_GB2312" w:hAnsi="仿宋" w:cs="宋体"/>
          <w:b/>
          <w:bCs/>
          <w:color w:val="000000"/>
          <w:kern w:val="0"/>
          <w:szCs w:val="32"/>
        </w:rPr>
        <w:t>附件1:</w:t>
      </w:r>
    </w:p>
    <w:p w14:paraId="0B58C1D8">
      <w:pPr>
        <w:widowControl/>
        <w:snapToGrid w:val="0"/>
        <w:spacing w:before="217" w:beforeLines="50" w:after="217" w:afterLines="50"/>
        <w:ind w:firstLine="199" w:firstLineChars="62"/>
        <w:jc w:val="center"/>
        <w:rPr>
          <w:rFonts w:hint="eastAsia"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32"/>
        </w:rPr>
        <w:t>北京科技大学第十四届青年教师教学基本功比赛名额分配表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4"/>
        <w:gridCol w:w="3416"/>
        <w:gridCol w:w="1622"/>
      </w:tblGrid>
      <w:tr w14:paraId="33F6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pct"/>
            <w:vAlign w:val="center"/>
          </w:tcPr>
          <w:p w14:paraId="3AC03BA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99" w:type="pct"/>
            <w:vAlign w:val="center"/>
          </w:tcPr>
          <w:p w14:paraId="7BBDA3A6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理科、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工科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</w:t>
            </w:r>
          </w:p>
          <w:p w14:paraId="353C0EAB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文科类别</w:t>
            </w:r>
          </w:p>
        </w:tc>
        <w:tc>
          <w:tcPr>
            <w:tcW w:w="760" w:type="pct"/>
            <w:vAlign w:val="center"/>
          </w:tcPr>
          <w:p w14:paraId="5C0B773B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实验教学</w:t>
            </w:r>
          </w:p>
          <w:p w14:paraId="3EEA0CB8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14:paraId="171A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1A41D87F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土木与资源工程学院</w:t>
            </w:r>
          </w:p>
        </w:tc>
        <w:tc>
          <w:tcPr>
            <w:tcW w:w="1599" w:type="pct"/>
            <w:vAlign w:val="center"/>
          </w:tcPr>
          <w:p w14:paraId="6B1B30C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  <w:p w14:paraId="0D2AA4A0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37FA444D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 w14:paraId="5745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642" w:type="pct"/>
            <w:vAlign w:val="center"/>
          </w:tcPr>
          <w:p w14:paraId="018DA4DB">
            <w:pPr>
              <w:widowControl/>
              <w:tabs>
                <w:tab w:val="left" w:pos="2835"/>
              </w:tabs>
              <w:snapToGrid w:val="0"/>
              <w:spacing w:line="240" w:lineRule="auto"/>
              <w:ind w:right="-142"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冶金与生态工程学院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(含冶金工程国家级实验教学示范中心)</w:t>
            </w:r>
          </w:p>
        </w:tc>
        <w:tc>
          <w:tcPr>
            <w:tcW w:w="1599" w:type="pct"/>
            <w:vAlign w:val="center"/>
          </w:tcPr>
          <w:p w14:paraId="31FA1AE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Align w:val="center"/>
          </w:tcPr>
          <w:p w14:paraId="62E71CB5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5136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642" w:type="pct"/>
            <w:vAlign w:val="center"/>
          </w:tcPr>
          <w:p w14:paraId="1636D1F5">
            <w:pPr>
              <w:widowControl/>
              <w:tabs>
                <w:tab w:val="left" w:pos="2835"/>
              </w:tabs>
              <w:snapToGrid w:val="0"/>
              <w:spacing w:line="240" w:lineRule="auto"/>
              <w:ind w:right="-142"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材料科学与工程学院（含材料国家级实验教学示范中心）</w:t>
            </w:r>
          </w:p>
          <w:p w14:paraId="5021748D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99" w:type="pct"/>
            <w:vAlign w:val="center"/>
          </w:tcPr>
          <w:p w14:paraId="2E81292E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60" w:type="pct"/>
            <w:vAlign w:val="center"/>
          </w:tcPr>
          <w:p w14:paraId="2C158907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 w14:paraId="6AED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3665A24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99" w:type="pct"/>
            <w:vAlign w:val="center"/>
          </w:tcPr>
          <w:p w14:paraId="740FAD92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60" w:type="pct"/>
            <w:vAlign w:val="center"/>
          </w:tcPr>
          <w:p w14:paraId="1882BF30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1449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3064BA36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能源与环境工程学院</w:t>
            </w:r>
          </w:p>
        </w:tc>
        <w:tc>
          <w:tcPr>
            <w:tcW w:w="1599" w:type="pct"/>
            <w:vAlign w:val="center"/>
          </w:tcPr>
          <w:p w14:paraId="23486616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Align w:val="center"/>
          </w:tcPr>
          <w:p w14:paraId="2B8123E0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 w14:paraId="18BC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75DF6566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1599" w:type="pct"/>
            <w:vAlign w:val="center"/>
          </w:tcPr>
          <w:p w14:paraId="1641EB9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Merge w:val="restart"/>
            <w:vAlign w:val="center"/>
          </w:tcPr>
          <w:p w14:paraId="79F72111">
            <w:pPr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22FF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1539B131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智能科学与技术学院</w:t>
            </w:r>
          </w:p>
        </w:tc>
        <w:tc>
          <w:tcPr>
            <w:tcW w:w="1599" w:type="pct"/>
            <w:vAlign w:val="center"/>
          </w:tcPr>
          <w:p w14:paraId="614F583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continue"/>
            <w:vAlign w:val="center"/>
          </w:tcPr>
          <w:p w14:paraId="3BF78D98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A1A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4CEA1CC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计算机与通信工程学院</w:t>
            </w:r>
          </w:p>
        </w:tc>
        <w:tc>
          <w:tcPr>
            <w:tcW w:w="1599" w:type="pct"/>
            <w:vAlign w:val="center"/>
          </w:tcPr>
          <w:p w14:paraId="4C5F1A4B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Align w:val="center"/>
          </w:tcPr>
          <w:p w14:paraId="77808FD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1AEE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0920A750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1599" w:type="pct"/>
            <w:vAlign w:val="center"/>
          </w:tcPr>
          <w:p w14:paraId="44BF4B47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60" w:type="pct"/>
            <w:vAlign w:val="center"/>
          </w:tcPr>
          <w:p w14:paraId="79B7CADD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4998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4C7BD94B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化学与生物工程学院</w:t>
            </w:r>
          </w:p>
          <w:p w14:paraId="464C014A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99" w:type="pct"/>
            <w:vAlign w:val="center"/>
          </w:tcPr>
          <w:p w14:paraId="6CDA5510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Align w:val="center"/>
          </w:tcPr>
          <w:p w14:paraId="0EFE3735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1759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01DAFC17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99" w:type="pct"/>
            <w:vAlign w:val="center"/>
          </w:tcPr>
          <w:p w14:paraId="4905A3E5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pct"/>
            <w:vMerge w:val="restart"/>
            <w:vAlign w:val="center"/>
          </w:tcPr>
          <w:p w14:paraId="786D621B">
            <w:pPr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</w:tr>
      <w:tr w14:paraId="19EE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62C74F7E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文法学院</w:t>
            </w:r>
          </w:p>
        </w:tc>
        <w:tc>
          <w:tcPr>
            <w:tcW w:w="1599" w:type="pct"/>
            <w:vAlign w:val="center"/>
          </w:tcPr>
          <w:p w14:paraId="1341722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60" w:type="pct"/>
            <w:vMerge w:val="continue"/>
            <w:vAlign w:val="center"/>
          </w:tcPr>
          <w:p w14:paraId="50C468A1">
            <w:pPr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37C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7748C632">
            <w:pPr>
              <w:widowControl/>
              <w:tabs>
                <w:tab w:val="left" w:pos="1215"/>
                <w:tab w:val="left" w:pos="1378"/>
                <w:tab w:val="right" w:pos="6021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99" w:type="pct"/>
            <w:vAlign w:val="center"/>
          </w:tcPr>
          <w:p w14:paraId="3DE85238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continue"/>
            <w:vAlign w:val="center"/>
          </w:tcPr>
          <w:p w14:paraId="14A6F11C">
            <w:pPr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9EA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375E4674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99" w:type="pct"/>
            <w:vAlign w:val="center"/>
          </w:tcPr>
          <w:p w14:paraId="36C19E11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continue"/>
            <w:vAlign w:val="center"/>
          </w:tcPr>
          <w:p w14:paraId="3CD9C86B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05C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063CD544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599" w:type="pct"/>
            <w:vAlign w:val="center"/>
          </w:tcPr>
          <w:p w14:paraId="66CE4DF2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pct"/>
            <w:vAlign w:val="center"/>
          </w:tcPr>
          <w:p w14:paraId="13911841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</w:t>
            </w:r>
          </w:p>
        </w:tc>
      </w:tr>
      <w:tr w14:paraId="278E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2D0B2D3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天津学院</w:t>
            </w:r>
          </w:p>
        </w:tc>
        <w:tc>
          <w:tcPr>
            <w:tcW w:w="1599" w:type="pct"/>
            <w:vAlign w:val="center"/>
          </w:tcPr>
          <w:p w14:paraId="20D2B96D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60" w:type="pct"/>
            <w:vAlign w:val="center"/>
          </w:tcPr>
          <w:p w14:paraId="4F205CA5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</w:t>
            </w:r>
          </w:p>
        </w:tc>
      </w:tr>
      <w:tr w14:paraId="32B0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42" w:type="pct"/>
            <w:vAlign w:val="center"/>
          </w:tcPr>
          <w:p w14:paraId="335F142F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自然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科学基础实验教学中心</w:t>
            </w:r>
          </w:p>
        </w:tc>
        <w:tc>
          <w:tcPr>
            <w:tcW w:w="1599" w:type="pct"/>
            <w:vAlign w:val="center"/>
          </w:tcPr>
          <w:p w14:paraId="61961CB3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760" w:type="pct"/>
            <w:vAlign w:val="center"/>
          </w:tcPr>
          <w:p w14:paraId="56D7DFC2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 w14:paraId="1016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642" w:type="pct"/>
            <w:vAlign w:val="center"/>
          </w:tcPr>
          <w:p w14:paraId="2559C71F">
            <w:pPr>
              <w:widowControl/>
              <w:tabs>
                <w:tab w:val="left" w:pos="2835"/>
              </w:tabs>
              <w:snapToGrid w:val="0"/>
              <w:spacing w:line="240" w:lineRule="auto"/>
              <w:ind w:right="-142" w:firstLine="0" w:firstLineChars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工程师学院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（含钢铁生产全流程国家级虚拟仿真实验教学中心）</w:t>
            </w:r>
          </w:p>
        </w:tc>
        <w:tc>
          <w:tcPr>
            <w:tcW w:w="1599" w:type="pct"/>
            <w:vAlign w:val="center"/>
          </w:tcPr>
          <w:p w14:paraId="0038BA98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760" w:type="pct"/>
            <w:vAlign w:val="center"/>
          </w:tcPr>
          <w:p w14:paraId="1B5B13E4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 w14:paraId="008A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2642" w:type="pct"/>
            <w:vAlign w:val="center"/>
          </w:tcPr>
          <w:p w14:paraId="55E6B285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教务处、人事处、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资产管理处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及校本科教学督导组等联合推荐（不占分配给学院参赛名额）</w:t>
            </w:r>
          </w:p>
        </w:tc>
        <w:tc>
          <w:tcPr>
            <w:tcW w:w="1599" w:type="pct"/>
            <w:vAlign w:val="center"/>
          </w:tcPr>
          <w:p w14:paraId="0E5B85B7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60" w:type="pct"/>
            <w:vAlign w:val="center"/>
          </w:tcPr>
          <w:p w14:paraId="68257872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 w14:paraId="0C29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642" w:type="pct"/>
            <w:vAlign w:val="center"/>
          </w:tcPr>
          <w:p w14:paraId="62EB7B4D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99" w:type="pct"/>
            <w:vAlign w:val="center"/>
          </w:tcPr>
          <w:p w14:paraId="7EE62CA9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67</w:t>
            </w:r>
          </w:p>
        </w:tc>
        <w:tc>
          <w:tcPr>
            <w:tcW w:w="760" w:type="pct"/>
            <w:vAlign w:val="center"/>
          </w:tcPr>
          <w:p w14:paraId="5F4C4614">
            <w:pPr>
              <w:widowControl/>
              <w:tabs>
                <w:tab w:val="left" w:pos="1215"/>
                <w:tab w:val="left" w:pos="1378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18</w:t>
            </w:r>
          </w:p>
        </w:tc>
      </w:tr>
    </w:tbl>
    <w:p w14:paraId="53C4AA25">
      <w:pPr>
        <w:ind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2"/>
    <w:rsid w:val="00653352"/>
    <w:rsid w:val="007B7974"/>
    <w:rsid w:val="00B1343A"/>
    <w:rsid w:val="00C86995"/>
    <w:rsid w:val="00CC0ED5"/>
    <w:rsid w:val="164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校办"/>
    <w:basedOn w:val="1"/>
    <w:link w:val="6"/>
    <w:autoRedefine/>
    <w:qFormat/>
    <w:uiPriority w:val="0"/>
    <w:pPr>
      <w:spacing w:line="600" w:lineRule="exact"/>
      <w:ind w:firstLine="712"/>
    </w:pPr>
    <w:rPr>
      <w:sz w:val="36"/>
      <w:szCs w:val="36"/>
    </w:rPr>
  </w:style>
  <w:style w:type="character" w:customStyle="1" w:styleId="6">
    <w:name w:val="正文-校办 字符"/>
    <w:basedOn w:val="4"/>
    <w:link w:val="5"/>
    <w:uiPriority w:val="0"/>
    <w:rPr>
      <w:rFonts w:ascii="Times New Roman" w:hAnsi="Times New Roman" w:eastAsia="仿宋_GB2312"/>
      <w:sz w:val="36"/>
      <w:szCs w:val="36"/>
    </w:rPr>
  </w:style>
  <w:style w:type="paragraph" w:customStyle="1" w:styleId="7">
    <w:name w:val="题注-校办"/>
    <w:basedOn w:val="1"/>
    <w:link w:val="8"/>
    <w:autoRedefine/>
    <w:qFormat/>
    <w:uiPriority w:val="0"/>
    <w:pPr>
      <w:spacing w:after="100" w:afterAutospacing="1"/>
      <w:jc w:val="center"/>
    </w:pPr>
    <w:rPr>
      <w:rFonts w:eastAsia="楷体_GB2312"/>
      <w:bCs/>
      <w:sz w:val="36"/>
      <w:szCs w:val="36"/>
    </w:rPr>
  </w:style>
  <w:style w:type="character" w:customStyle="1" w:styleId="8">
    <w:name w:val="题注-校办 字符"/>
    <w:basedOn w:val="4"/>
    <w:link w:val="7"/>
    <w:qFormat/>
    <w:uiPriority w:val="0"/>
    <w:rPr>
      <w:rFonts w:ascii="Times New Roman" w:hAnsi="Times New Roman" w:eastAsia="楷体_GB2312"/>
      <w:bCs/>
      <w:sz w:val="36"/>
      <w:szCs w:val="36"/>
    </w:rPr>
  </w:style>
  <w:style w:type="paragraph" w:customStyle="1" w:styleId="9">
    <w:name w:val="标题-校办"/>
    <w:basedOn w:val="1"/>
    <w:link w:val="10"/>
    <w:autoRedefine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10">
    <w:name w:val="标题-校办 字符"/>
    <w:basedOn w:val="4"/>
    <w:link w:val="9"/>
    <w:uiPriority w:val="0"/>
    <w:rPr>
      <w:rFonts w:ascii="方正小标宋简体" w:hAnsi="Times New Roman" w:eastAsia="方正小标宋简体"/>
      <w:sz w:val="44"/>
      <w:szCs w:val="44"/>
    </w:rPr>
  </w:style>
  <w:style w:type="paragraph" w:customStyle="1" w:styleId="11">
    <w:name w:val="发言人-校办"/>
    <w:basedOn w:val="1"/>
    <w:link w:val="12"/>
    <w:autoRedefine/>
    <w:qFormat/>
    <w:uiPriority w:val="0"/>
    <w:pPr>
      <w:jc w:val="center"/>
    </w:pPr>
    <w:rPr>
      <w:rFonts w:ascii="楷体_GB2312" w:eastAsia="楷体_GB2312"/>
      <w:bCs/>
      <w:sz w:val="36"/>
      <w:szCs w:val="36"/>
    </w:rPr>
  </w:style>
  <w:style w:type="character" w:customStyle="1" w:styleId="12">
    <w:name w:val="发言人-校办 字符"/>
    <w:basedOn w:val="4"/>
    <w:link w:val="11"/>
    <w:qFormat/>
    <w:uiPriority w:val="0"/>
    <w:rPr>
      <w:rFonts w:ascii="楷体_GB2312" w:hAnsi="Times New Roman" w:eastAsia="楷体_GB2312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E28A-BCBC-447D-B1B5-27CA1635B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5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2024-06-24T08:21:00Z</dcterms:created>
  <dc:creator>赵金丹</dc:creator>
  <cp:lastModifiedBy>lenovo</cp:lastModifiedBy>
  <dcterms:modified xsi:type="dcterms:W3CDTF">2024-11-25T08:06:07Z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685D39C1C5D14047A721AC93A929DD69_12</vt:lpwstr>
  </property>
</Properties>
</file>